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7A072" w14:textId="019B61EB" w:rsidR="00334CCD" w:rsidRDefault="00334CCD" w:rsidP="00334CCD">
      <w:pPr>
        <w:rPr>
          <w:rFonts w:ascii="Times New Roman" w:eastAsia="Times New Roman" w:hAnsi="Times New Roman" w:cs="Times New Roman"/>
          <w:lang w:eastAsia="fr-FR"/>
        </w:rPr>
      </w:pPr>
      <w:r w:rsidRPr="00334CCD">
        <w:rPr>
          <w:rFonts w:ascii="Times New Roman" w:eastAsia="Times New Roman" w:hAnsi="Times New Roman" w:cs="Times New Roman"/>
          <w:lang w:eastAsia="fr-FR"/>
        </w:rPr>
        <w:fldChar w:fldCharType="begin"/>
      </w:r>
      <w:r w:rsidRPr="00334CCD">
        <w:rPr>
          <w:rFonts w:ascii="Times New Roman" w:eastAsia="Times New Roman" w:hAnsi="Times New Roman" w:cs="Times New Roman"/>
          <w:lang w:eastAsia="fr-FR"/>
        </w:rPr>
        <w:instrText xml:space="preserve"> INCLUDEPICTURE "/var/folders/7d/bb0hrl_s4vz9yt8153hx1j8m0000gn/T/com.microsoft.Word/WebArchiveCopyPasteTempFiles/page1image44321632" \* MERGEFORMATINET </w:instrText>
      </w:r>
      <w:r w:rsidRPr="00334CCD">
        <w:rPr>
          <w:rFonts w:ascii="Times New Roman" w:eastAsia="Times New Roman" w:hAnsi="Times New Roman" w:cs="Times New Roman"/>
          <w:lang w:eastAsia="fr-FR"/>
        </w:rPr>
        <w:fldChar w:fldCharType="separate"/>
      </w:r>
      <w:r w:rsidRPr="00334CCD">
        <w:rPr>
          <w:rFonts w:ascii="Times New Roman" w:eastAsia="Times New Roman" w:hAnsi="Times New Roman" w:cs="Times New Roman"/>
          <w:noProof/>
          <w:lang w:eastAsia="fr-FR"/>
        </w:rPr>
        <w:drawing>
          <wp:inline distT="0" distB="0" distL="0" distR="0" wp14:anchorId="58CB0F23" wp14:editId="01108557">
            <wp:extent cx="1627505" cy="381635"/>
            <wp:effectExtent l="0" t="0" r="0" b="0"/>
            <wp:docPr id="1" name="Image 1" descr="page1image4432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443216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7505" cy="381635"/>
                    </a:xfrm>
                    <a:prstGeom prst="rect">
                      <a:avLst/>
                    </a:prstGeom>
                    <a:noFill/>
                    <a:ln>
                      <a:noFill/>
                    </a:ln>
                  </pic:spPr>
                </pic:pic>
              </a:graphicData>
            </a:graphic>
          </wp:inline>
        </w:drawing>
      </w:r>
      <w:r w:rsidRPr="00334CCD">
        <w:rPr>
          <w:rFonts w:ascii="Times New Roman" w:eastAsia="Times New Roman" w:hAnsi="Times New Roman" w:cs="Times New Roman"/>
          <w:lang w:eastAsia="fr-FR"/>
        </w:rPr>
        <w:fldChar w:fldCharType="end"/>
      </w:r>
      <w:r w:rsidRPr="00334CCD">
        <w:rPr>
          <w:rFonts w:ascii="Times New Roman" w:eastAsia="Times New Roman" w:hAnsi="Times New Roman" w:cs="Times New Roman"/>
          <w:lang w:eastAsia="fr-FR"/>
        </w:rPr>
        <w:fldChar w:fldCharType="begin"/>
      </w:r>
      <w:r w:rsidRPr="00334CCD">
        <w:rPr>
          <w:rFonts w:ascii="Times New Roman" w:eastAsia="Times New Roman" w:hAnsi="Times New Roman" w:cs="Times New Roman"/>
          <w:lang w:eastAsia="fr-FR"/>
        </w:rPr>
        <w:instrText xml:space="preserve"> INCLUDEPICTURE "/var/folders/7d/bb0hrl_s4vz9yt8153hx1j8m0000gn/T/com.microsoft.Word/WebArchiveCopyPasteTempFiles/page1image44322880" \* MERGEFORMATINET </w:instrText>
      </w:r>
      <w:r w:rsidRPr="00334CCD">
        <w:rPr>
          <w:rFonts w:ascii="Times New Roman" w:eastAsia="Times New Roman" w:hAnsi="Times New Roman" w:cs="Times New Roman"/>
          <w:lang w:eastAsia="fr-FR"/>
        </w:rPr>
        <w:fldChar w:fldCharType="separate"/>
      </w:r>
      <w:r w:rsidRPr="00334CCD">
        <w:rPr>
          <w:rFonts w:ascii="Times New Roman" w:eastAsia="Times New Roman" w:hAnsi="Times New Roman" w:cs="Times New Roman"/>
          <w:noProof/>
          <w:lang w:eastAsia="fr-FR"/>
        </w:rPr>
        <w:drawing>
          <wp:inline distT="0" distB="0" distL="0" distR="0" wp14:anchorId="29C43CEC" wp14:editId="6861F470">
            <wp:extent cx="532765" cy="561340"/>
            <wp:effectExtent l="0" t="0" r="635" b="0"/>
            <wp:docPr id="3" name="Image 3" descr="page1image4432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43228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765" cy="561340"/>
                    </a:xfrm>
                    <a:prstGeom prst="rect">
                      <a:avLst/>
                    </a:prstGeom>
                    <a:noFill/>
                    <a:ln>
                      <a:noFill/>
                    </a:ln>
                  </pic:spPr>
                </pic:pic>
              </a:graphicData>
            </a:graphic>
          </wp:inline>
        </w:drawing>
      </w:r>
      <w:r w:rsidRPr="00334CCD">
        <w:rPr>
          <w:rFonts w:ascii="Times New Roman" w:eastAsia="Times New Roman" w:hAnsi="Times New Roman" w:cs="Times New Roman"/>
          <w:lang w:eastAsia="fr-FR"/>
        </w:rPr>
        <w:fldChar w:fldCharType="end"/>
      </w:r>
      <w:r w:rsidRPr="00334CCD">
        <w:rPr>
          <w:rFonts w:ascii="Times New Roman" w:eastAsia="Times New Roman" w:hAnsi="Times New Roman" w:cs="Times New Roman"/>
          <w:lang w:eastAsia="fr-FR"/>
        </w:rPr>
        <w:fldChar w:fldCharType="begin"/>
      </w:r>
      <w:r w:rsidRPr="00334CCD">
        <w:rPr>
          <w:rFonts w:ascii="Times New Roman" w:eastAsia="Times New Roman" w:hAnsi="Times New Roman" w:cs="Times New Roman"/>
          <w:lang w:eastAsia="fr-FR"/>
        </w:rPr>
        <w:instrText xml:space="preserve"> INCLUDEPICTURE "/var/folders/7d/bb0hrl_s4vz9yt8153hx1j8m0000gn/T/com.microsoft.Word/WebArchiveCopyPasteTempFiles/page1image44323296" \* MERGEFORMATINET </w:instrText>
      </w:r>
      <w:r w:rsidRPr="00334CCD">
        <w:rPr>
          <w:rFonts w:ascii="Times New Roman" w:eastAsia="Times New Roman" w:hAnsi="Times New Roman" w:cs="Times New Roman"/>
          <w:lang w:eastAsia="fr-FR"/>
        </w:rPr>
        <w:fldChar w:fldCharType="separate"/>
      </w:r>
      <w:r w:rsidRPr="00334CCD">
        <w:rPr>
          <w:rFonts w:ascii="Times New Roman" w:eastAsia="Times New Roman" w:hAnsi="Times New Roman" w:cs="Times New Roman"/>
          <w:noProof/>
          <w:lang w:eastAsia="fr-FR"/>
        </w:rPr>
        <w:drawing>
          <wp:inline distT="0" distB="0" distL="0" distR="0" wp14:anchorId="710522F4" wp14:editId="6D1ACFDE">
            <wp:extent cx="568960" cy="518160"/>
            <wp:effectExtent l="0" t="0" r="2540" b="2540"/>
            <wp:docPr id="2" name="Image 2" descr="page1image4432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43232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518160"/>
                    </a:xfrm>
                    <a:prstGeom prst="rect">
                      <a:avLst/>
                    </a:prstGeom>
                    <a:noFill/>
                    <a:ln>
                      <a:noFill/>
                    </a:ln>
                  </pic:spPr>
                </pic:pic>
              </a:graphicData>
            </a:graphic>
          </wp:inline>
        </w:drawing>
      </w:r>
      <w:r w:rsidRPr="00334CCD">
        <w:rPr>
          <w:rFonts w:ascii="Times New Roman" w:eastAsia="Times New Roman" w:hAnsi="Times New Roman" w:cs="Times New Roman"/>
          <w:lang w:eastAsia="fr-FR"/>
        </w:rPr>
        <w:fldChar w:fldCharType="end"/>
      </w:r>
    </w:p>
    <w:p w14:paraId="66D85345" w14:textId="77777777" w:rsidR="00334CCD" w:rsidRPr="00334CCD" w:rsidRDefault="00334CCD" w:rsidP="00334CCD">
      <w:pPr>
        <w:rPr>
          <w:rFonts w:ascii="Times New Roman" w:eastAsia="Times New Roman" w:hAnsi="Times New Roman" w:cs="Times New Roman"/>
          <w:lang w:eastAsia="fr-FR"/>
        </w:rPr>
      </w:pPr>
    </w:p>
    <w:p w14:paraId="2E2ECE4C" w14:textId="77777777" w:rsidR="00334CCD" w:rsidRPr="001D4B06" w:rsidRDefault="00334CCD" w:rsidP="00334CCD">
      <w:pPr>
        <w:rPr>
          <w:rFonts w:eastAsia="Times New Roman" w:cs="Calibri"/>
          <w:color w:val="000000" w:themeColor="text1"/>
          <w:sz w:val="20"/>
          <w:szCs w:val="20"/>
          <w:lang w:eastAsia="fr-FR"/>
        </w:rPr>
      </w:pPr>
      <w:r w:rsidRPr="001D4B06">
        <w:rPr>
          <w:rFonts w:ascii="Calibri" w:eastAsia="Times New Roman" w:hAnsi="Calibri" w:cs="Calibri"/>
          <w:sz w:val="20"/>
          <w:szCs w:val="20"/>
          <w:lang w:eastAsia="fr-FR"/>
        </w:rPr>
        <w:t xml:space="preserve">Université de Toulouse Jean Jaurès / Séminaire commun </w:t>
      </w:r>
      <w:r w:rsidRPr="001D4B06">
        <w:rPr>
          <w:rFonts w:eastAsia="Times New Roman" w:cs="Calibri"/>
          <w:color w:val="000000" w:themeColor="text1"/>
          <w:sz w:val="20"/>
          <w:szCs w:val="20"/>
          <w:lang w:eastAsia="fr-FR"/>
        </w:rPr>
        <w:t>CRATA-ERASME 2023</w:t>
      </w:r>
    </w:p>
    <w:p w14:paraId="3A6338A3" w14:textId="0025CEE1" w:rsidR="00334CCD" w:rsidRPr="001D4B06" w:rsidRDefault="00334CCD" w:rsidP="00334CCD">
      <w:pPr>
        <w:rPr>
          <w:rFonts w:eastAsia="Times New Roman" w:cs="Times New Roman"/>
          <w:color w:val="000000" w:themeColor="text1"/>
          <w:sz w:val="20"/>
          <w:szCs w:val="20"/>
          <w:lang w:eastAsia="fr-FR"/>
        </w:rPr>
      </w:pPr>
      <w:r w:rsidRPr="001D4B06">
        <w:rPr>
          <w:rFonts w:eastAsia="Times New Roman" w:cs="Calibri"/>
          <w:color w:val="000000" w:themeColor="text1"/>
          <w:sz w:val="20"/>
          <w:szCs w:val="20"/>
          <w:lang w:eastAsia="fr-FR"/>
        </w:rPr>
        <w:t xml:space="preserve"> Mercredi 16h -18h- Semestre 2 - Maison de la Recherche, </w:t>
      </w:r>
      <w:r w:rsidR="00054632" w:rsidRPr="001D4B06">
        <w:rPr>
          <w:rFonts w:eastAsia="Times New Roman" w:cs="Calibri"/>
          <w:color w:val="000000" w:themeColor="text1"/>
          <w:sz w:val="20"/>
          <w:szCs w:val="20"/>
          <w:lang w:eastAsia="fr-FR"/>
        </w:rPr>
        <w:t xml:space="preserve">salle </w:t>
      </w:r>
      <w:r w:rsidRPr="001D4B06">
        <w:rPr>
          <w:rFonts w:eastAsia="Times New Roman" w:cs="Calibri"/>
          <w:color w:val="000000" w:themeColor="text1"/>
          <w:sz w:val="20"/>
          <w:szCs w:val="20"/>
          <w:lang w:eastAsia="fr-FR"/>
        </w:rPr>
        <w:t>D</w:t>
      </w:r>
      <w:r w:rsidR="001D4B06">
        <w:rPr>
          <w:rFonts w:eastAsia="Times New Roman" w:cs="Calibri"/>
          <w:color w:val="000000" w:themeColor="text1"/>
          <w:sz w:val="20"/>
          <w:szCs w:val="20"/>
          <w:lang w:eastAsia="fr-FR"/>
        </w:rPr>
        <w:t>30</w:t>
      </w:r>
    </w:p>
    <w:p w14:paraId="35599BB9" w14:textId="77777777" w:rsidR="0022497B" w:rsidRPr="001D4B06" w:rsidRDefault="0022497B" w:rsidP="0022497B">
      <w:pPr>
        <w:pStyle w:val="Normalweb"/>
        <w:spacing w:before="0" w:beforeAutospacing="0" w:after="0" w:afterAutospacing="0"/>
        <w:jc w:val="center"/>
        <w:rPr>
          <w:rFonts w:asciiTheme="minorHAnsi" w:hAnsiTheme="minorHAnsi" w:cs="Calibri"/>
          <w:b/>
          <w:bCs/>
          <w:sz w:val="20"/>
          <w:szCs w:val="20"/>
        </w:rPr>
      </w:pPr>
    </w:p>
    <w:p w14:paraId="3EC8B883" w14:textId="77777777" w:rsidR="00C1359A" w:rsidRDefault="0053402A" w:rsidP="0022497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Calibri"/>
          <w:b/>
          <w:bCs/>
        </w:rPr>
      </w:pPr>
      <w:r>
        <w:rPr>
          <w:rFonts w:ascii="Calibri" w:hAnsi="Calibri" w:cs="Calibri"/>
          <w:b/>
          <w:bCs/>
        </w:rPr>
        <w:t xml:space="preserve"> </w:t>
      </w:r>
      <w:r w:rsidR="00C1359A">
        <w:rPr>
          <w:rFonts w:ascii="Calibri" w:hAnsi="Calibri" w:cs="Calibri"/>
          <w:b/>
          <w:bCs/>
        </w:rPr>
        <w:t>Quand l’Antiquité se délite.</w:t>
      </w:r>
    </w:p>
    <w:p w14:paraId="11000152" w14:textId="705BA846" w:rsidR="00334CCD" w:rsidRDefault="0053402A" w:rsidP="0022497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Calibri"/>
          <w:b/>
          <w:bCs/>
        </w:rPr>
      </w:pPr>
      <w:r>
        <w:rPr>
          <w:rFonts w:ascii="Calibri" w:hAnsi="Calibri" w:cs="Calibri"/>
          <w:b/>
          <w:bCs/>
        </w:rPr>
        <w:t>Dégradations, pollutions et</w:t>
      </w:r>
      <w:r w:rsidR="00334CCD">
        <w:rPr>
          <w:rFonts w:ascii="Calibri" w:hAnsi="Calibri" w:cs="Calibri"/>
          <w:b/>
          <w:bCs/>
        </w:rPr>
        <w:t xml:space="preserve"> altération</w:t>
      </w:r>
      <w:r>
        <w:rPr>
          <w:rFonts w:ascii="Calibri" w:hAnsi="Calibri" w:cs="Calibri"/>
          <w:b/>
          <w:bCs/>
        </w:rPr>
        <w:t xml:space="preserve">s dans </w:t>
      </w:r>
      <w:r w:rsidR="00C1359A">
        <w:rPr>
          <w:rFonts w:ascii="Calibri" w:hAnsi="Calibri" w:cs="Calibri"/>
          <w:b/>
          <w:bCs/>
        </w:rPr>
        <w:t>les mondes anciens</w:t>
      </w:r>
    </w:p>
    <w:p w14:paraId="4C3200E8" w14:textId="77777777" w:rsidR="0022497B" w:rsidRDefault="0022497B" w:rsidP="0022497B">
      <w:pPr>
        <w:pStyle w:val="Normalweb"/>
        <w:spacing w:before="0" w:beforeAutospacing="0" w:after="0" w:afterAutospacing="0"/>
        <w:rPr>
          <w:rFonts w:ascii="Calibri" w:hAnsi="Calibri" w:cs="Calibri"/>
          <w:b/>
          <w:bCs/>
        </w:rPr>
      </w:pPr>
    </w:p>
    <w:p w14:paraId="3BB9CEFE" w14:textId="6592E164" w:rsidR="0022497B" w:rsidRDefault="0022497B" w:rsidP="0022497B">
      <w:pPr>
        <w:jc w:val="center"/>
        <w:rPr>
          <w:rFonts w:eastAsia="Times New Roman" w:cs="Times New Roman"/>
          <w:lang w:eastAsia="fr-FR"/>
        </w:rPr>
      </w:pPr>
      <w:r>
        <w:rPr>
          <w:rFonts w:eastAsia="Times New Roman" w:cs="Times New Roman"/>
          <w:noProof/>
          <w:lang w:eastAsia="fr-FR"/>
        </w:rPr>
        <w:drawing>
          <wp:inline distT="0" distB="0" distL="0" distR="0" wp14:anchorId="1A1C82E6" wp14:editId="2DBF3672">
            <wp:extent cx="4682596" cy="3121558"/>
            <wp:effectExtent l="0" t="0" r="0" b="3175"/>
            <wp:docPr id="4" name="Image 4" descr="Mitoraj-2011-Agrig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oraj-2011-Agrigen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4485" cy="3169481"/>
                    </a:xfrm>
                    <a:prstGeom prst="rect">
                      <a:avLst/>
                    </a:prstGeom>
                    <a:noFill/>
                    <a:ln>
                      <a:noFill/>
                    </a:ln>
                  </pic:spPr>
                </pic:pic>
              </a:graphicData>
            </a:graphic>
          </wp:inline>
        </w:drawing>
      </w:r>
    </w:p>
    <w:p w14:paraId="6246ADE7" w14:textId="1861E39B" w:rsidR="0022497B" w:rsidRPr="005F1949" w:rsidRDefault="0022497B" w:rsidP="001D4B06">
      <w:pPr>
        <w:jc w:val="right"/>
        <w:rPr>
          <w:rFonts w:ascii="Times New Roman" w:eastAsia="Times New Roman" w:hAnsi="Times New Roman" w:cs="Times New Roman"/>
          <w:i/>
          <w:sz w:val="18"/>
          <w:szCs w:val="18"/>
          <w:lang w:eastAsia="fr-FR"/>
        </w:rPr>
      </w:pPr>
      <w:r w:rsidRPr="005F1949">
        <w:rPr>
          <w:rFonts w:ascii="Times New Roman" w:eastAsia="Times New Roman" w:hAnsi="Times New Roman" w:cs="Times New Roman"/>
          <w:i/>
          <w:sz w:val="18"/>
          <w:szCs w:val="18"/>
          <w:lang w:eastAsia="fr-FR"/>
        </w:rPr>
        <w:t>Installation d’Igor Mitoraj à Agrigente, Sicile, 2011</w:t>
      </w:r>
    </w:p>
    <w:p w14:paraId="3A2B644D" w14:textId="77777777" w:rsidR="005F1949" w:rsidRDefault="005F1949" w:rsidP="009D4E6E">
      <w:pPr>
        <w:jc w:val="both"/>
        <w:rPr>
          <w:rFonts w:eastAsia="Times New Roman" w:cs="Times New Roman"/>
          <w:sz w:val="20"/>
          <w:szCs w:val="20"/>
          <w:lang w:eastAsia="fr-FR"/>
        </w:rPr>
      </w:pPr>
    </w:p>
    <w:p w14:paraId="6192D518" w14:textId="3BB23533" w:rsidR="00A87244" w:rsidRDefault="00CB15DB" w:rsidP="009D4E6E">
      <w:pPr>
        <w:jc w:val="both"/>
        <w:rPr>
          <w:rFonts w:eastAsia="Times New Roman" w:cs="Times New Roman"/>
          <w:sz w:val="22"/>
          <w:szCs w:val="22"/>
          <w:lang w:eastAsia="fr-FR"/>
        </w:rPr>
      </w:pPr>
      <w:r w:rsidRPr="00DF0C42">
        <w:rPr>
          <w:rFonts w:eastAsia="Times New Roman" w:cs="Times New Roman"/>
          <w:sz w:val="22"/>
          <w:szCs w:val="22"/>
          <w:lang w:eastAsia="fr-FR"/>
        </w:rPr>
        <w:t xml:space="preserve">Le séminaire qui réunit les deux équipes contribuera cette année à l'axe commun « Goût et dégoût du patrimoine » du laboratoire PLH, en prêtant attention aux phénomènes de dégradation, de pollution, d’altération d'un lieu, d'une personne, d’un monument ou d'un objet dans l'Antiquité. Nous pourrons ainsi envisager </w:t>
      </w:r>
      <w:r w:rsidR="00D16929" w:rsidRPr="00DF0C42">
        <w:rPr>
          <w:rFonts w:eastAsia="Times New Roman" w:cs="Times New Roman"/>
          <w:sz w:val="22"/>
          <w:szCs w:val="22"/>
          <w:lang w:eastAsia="fr-FR"/>
        </w:rPr>
        <w:t xml:space="preserve">la question des </w:t>
      </w:r>
      <w:r w:rsidRPr="00DF0C42">
        <w:rPr>
          <w:rFonts w:eastAsia="Times New Roman" w:cs="Times New Roman"/>
          <w:sz w:val="22"/>
          <w:szCs w:val="22"/>
          <w:lang w:eastAsia="fr-FR"/>
        </w:rPr>
        <w:t xml:space="preserve">ruines, </w:t>
      </w:r>
      <w:r w:rsidR="00D16929" w:rsidRPr="00DF0C42">
        <w:rPr>
          <w:rFonts w:eastAsia="Times New Roman" w:cs="Times New Roman"/>
          <w:sz w:val="22"/>
          <w:szCs w:val="22"/>
          <w:lang w:eastAsia="fr-FR"/>
        </w:rPr>
        <w:t>des mutilations (sur les co</w:t>
      </w:r>
      <w:r w:rsidR="009D4E6E" w:rsidRPr="00DF0C42">
        <w:rPr>
          <w:rFonts w:eastAsia="Times New Roman" w:cs="Times New Roman"/>
          <w:sz w:val="22"/>
          <w:szCs w:val="22"/>
          <w:lang w:eastAsia="fr-FR"/>
        </w:rPr>
        <w:t>rps mais aussi sur les statues</w:t>
      </w:r>
      <w:r w:rsidR="00D16929" w:rsidRPr="00DF0C42">
        <w:rPr>
          <w:rFonts w:eastAsia="Times New Roman" w:cs="Times New Roman"/>
          <w:sz w:val="22"/>
          <w:szCs w:val="22"/>
          <w:lang w:eastAsia="fr-FR"/>
        </w:rPr>
        <w:t xml:space="preserve">), </w:t>
      </w:r>
      <w:r w:rsidRPr="00DF0C42">
        <w:rPr>
          <w:rFonts w:eastAsia="Times New Roman" w:cs="Times New Roman"/>
          <w:sz w:val="22"/>
          <w:szCs w:val="22"/>
          <w:lang w:eastAsia="fr-FR"/>
        </w:rPr>
        <w:t xml:space="preserve">des effets des maladies ou de la vieillesse sur le corps, la </w:t>
      </w:r>
      <w:r w:rsidR="00D16929" w:rsidRPr="00DF0C42">
        <w:rPr>
          <w:rFonts w:eastAsia="Times New Roman" w:cs="Times New Roman"/>
          <w:sz w:val="22"/>
          <w:szCs w:val="22"/>
          <w:lang w:eastAsia="fr-FR"/>
        </w:rPr>
        <w:t xml:space="preserve">détérioration </w:t>
      </w:r>
      <w:r w:rsidRPr="00DF0C42">
        <w:rPr>
          <w:rFonts w:eastAsia="Times New Roman" w:cs="Times New Roman"/>
          <w:sz w:val="22"/>
          <w:szCs w:val="22"/>
          <w:lang w:eastAsia="fr-FR"/>
        </w:rPr>
        <w:t xml:space="preserve">des artefacts, la </w:t>
      </w:r>
      <w:r w:rsidRPr="00DF0C42">
        <w:rPr>
          <w:rFonts w:eastAsia="Times New Roman" w:cs="Times New Roman"/>
          <w:color w:val="000000" w:themeColor="text1"/>
          <w:sz w:val="22"/>
          <w:szCs w:val="22"/>
          <w:lang w:eastAsia="fr-FR"/>
        </w:rPr>
        <w:t xml:space="preserve">notion de </w:t>
      </w:r>
      <w:r w:rsidRPr="00DF0C42">
        <w:rPr>
          <w:rFonts w:eastAsia="Times New Roman" w:cs="Times New Roman"/>
          <w:i/>
          <w:color w:val="000000" w:themeColor="text1"/>
          <w:sz w:val="22"/>
          <w:szCs w:val="22"/>
          <w:lang w:eastAsia="fr-FR"/>
        </w:rPr>
        <w:t>miasma</w:t>
      </w:r>
      <w:r w:rsidRPr="00DF0C42">
        <w:rPr>
          <w:rFonts w:eastAsia="Times New Roman" w:cs="Times New Roman"/>
          <w:color w:val="000000" w:themeColor="text1"/>
          <w:sz w:val="22"/>
          <w:szCs w:val="22"/>
          <w:lang w:eastAsia="fr-FR"/>
        </w:rPr>
        <w:t>, les normes rituelles, les descriptions de lieux ravagés (par une guerre, un événement extrême…)</w:t>
      </w:r>
      <w:r w:rsidR="00A07947" w:rsidRPr="00DF0C42">
        <w:rPr>
          <w:rFonts w:eastAsia="Times New Roman" w:cs="Times New Roman"/>
          <w:color w:val="000000" w:themeColor="text1"/>
          <w:sz w:val="22"/>
          <w:szCs w:val="22"/>
          <w:lang w:eastAsia="fr-FR"/>
        </w:rPr>
        <w:t xml:space="preserve">, </w:t>
      </w:r>
      <w:r w:rsidR="000002A7" w:rsidRPr="00DF0C42">
        <w:rPr>
          <w:rFonts w:eastAsia="Times New Roman" w:cs="Times New Roman"/>
          <w:color w:val="000000" w:themeColor="text1"/>
          <w:sz w:val="22"/>
          <w:szCs w:val="22"/>
          <w:lang w:eastAsia="fr-FR"/>
        </w:rPr>
        <w:t>ainsi que</w:t>
      </w:r>
      <w:r w:rsidR="00A07947" w:rsidRPr="00DF0C42">
        <w:rPr>
          <w:rFonts w:eastAsia="Times New Roman" w:cs="Times New Roman"/>
          <w:color w:val="000000" w:themeColor="text1"/>
          <w:sz w:val="22"/>
          <w:szCs w:val="22"/>
          <w:lang w:eastAsia="fr-FR"/>
        </w:rPr>
        <w:t xml:space="preserve"> les mécanismes et </w:t>
      </w:r>
      <w:r w:rsidR="007A3286" w:rsidRPr="00DF0C42">
        <w:rPr>
          <w:rFonts w:eastAsia="Times New Roman" w:cs="Times New Roman"/>
          <w:color w:val="000000" w:themeColor="text1"/>
          <w:sz w:val="22"/>
          <w:szCs w:val="22"/>
          <w:lang w:eastAsia="fr-FR"/>
        </w:rPr>
        <w:t xml:space="preserve">les </w:t>
      </w:r>
      <w:r w:rsidR="00A07947" w:rsidRPr="00DF0C42">
        <w:rPr>
          <w:rFonts w:eastAsia="Times New Roman" w:cs="Times New Roman"/>
          <w:color w:val="000000" w:themeColor="text1"/>
          <w:sz w:val="22"/>
          <w:szCs w:val="22"/>
          <w:lang w:eastAsia="fr-FR"/>
        </w:rPr>
        <w:t xml:space="preserve">comportements </w:t>
      </w:r>
      <w:r w:rsidR="00A07947" w:rsidRPr="00DF0C42">
        <w:rPr>
          <w:rFonts w:eastAsia="Times New Roman" w:cs="Times New Roman"/>
          <w:color w:val="000000" w:themeColor="text1"/>
          <w:sz w:val="22"/>
          <w:szCs w:val="22"/>
          <w:lang w:eastAsia="fr-FR"/>
        </w:rPr>
        <w:lastRenderedPageBreak/>
        <w:t xml:space="preserve">collectifs conduisant à des dégradations matérielles et/ou des atteintes </w:t>
      </w:r>
      <w:r w:rsidR="000002A7" w:rsidRPr="00DF0C42">
        <w:rPr>
          <w:rFonts w:eastAsia="Times New Roman" w:cs="Times New Roman"/>
          <w:color w:val="000000" w:themeColor="text1"/>
          <w:sz w:val="22"/>
          <w:szCs w:val="22"/>
          <w:lang w:eastAsia="fr-FR"/>
        </w:rPr>
        <w:t>sur les personnes</w:t>
      </w:r>
      <w:r w:rsidRPr="00DF0C42">
        <w:rPr>
          <w:rFonts w:eastAsia="Times New Roman" w:cs="Times New Roman"/>
          <w:color w:val="000000" w:themeColor="text1"/>
          <w:sz w:val="22"/>
          <w:szCs w:val="22"/>
          <w:lang w:eastAsia="fr-FR"/>
        </w:rPr>
        <w:t xml:space="preserve">. Il s’agira de prendre en compte les phénomènes d’altération eux-mêmes, mais aussi la façon dont ils étaient perçus par </w:t>
      </w:r>
      <w:r w:rsidRPr="00DF0C42">
        <w:rPr>
          <w:rFonts w:eastAsia="Times New Roman" w:cs="Times New Roman"/>
          <w:sz w:val="22"/>
          <w:szCs w:val="22"/>
          <w:lang w:eastAsia="fr-FR"/>
        </w:rPr>
        <w:t>les sociétés antiques</w:t>
      </w:r>
      <w:r w:rsidR="00D16929" w:rsidRPr="00DF0C42">
        <w:rPr>
          <w:rFonts w:eastAsia="Times New Roman" w:cs="Times New Roman"/>
          <w:sz w:val="22"/>
          <w:szCs w:val="22"/>
          <w:lang w:eastAsia="fr-FR"/>
        </w:rPr>
        <w:t xml:space="preserve"> (indifférence, intérêt, dégoût, rejet, crainte…)</w:t>
      </w:r>
      <w:r w:rsidRPr="00DF0C42">
        <w:rPr>
          <w:rFonts w:eastAsia="Times New Roman" w:cs="Times New Roman"/>
          <w:sz w:val="22"/>
          <w:szCs w:val="22"/>
          <w:lang w:eastAsia="fr-FR"/>
        </w:rPr>
        <w:t xml:space="preserve">, ainsi que les éventuels moyens auxquels </w:t>
      </w:r>
      <w:r w:rsidR="009D4E6E" w:rsidRPr="00DF0C42">
        <w:rPr>
          <w:rFonts w:eastAsia="Times New Roman" w:cs="Times New Roman"/>
          <w:sz w:val="22"/>
          <w:szCs w:val="22"/>
          <w:lang w:eastAsia="fr-FR"/>
        </w:rPr>
        <w:t xml:space="preserve">ces dernières </w:t>
      </w:r>
      <w:r w:rsidRPr="00DF0C42">
        <w:rPr>
          <w:rFonts w:eastAsia="Times New Roman" w:cs="Times New Roman"/>
          <w:sz w:val="22"/>
          <w:szCs w:val="22"/>
          <w:lang w:eastAsia="fr-FR"/>
        </w:rPr>
        <w:t>recouraient pour y faire face</w:t>
      </w:r>
      <w:r w:rsidR="00D16929" w:rsidRPr="00DF0C42">
        <w:rPr>
          <w:rFonts w:eastAsia="Times New Roman" w:cs="Times New Roman"/>
          <w:sz w:val="22"/>
          <w:szCs w:val="22"/>
          <w:lang w:eastAsia="fr-FR"/>
        </w:rPr>
        <w:t> (mise au rebut, recyclage, réparations, …)</w:t>
      </w:r>
      <w:r w:rsidRPr="00DF0C42">
        <w:rPr>
          <w:rFonts w:eastAsia="Times New Roman" w:cs="Times New Roman"/>
          <w:sz w:val="22"/>
          <w:szCs w:val="22"/>
          <w:lang w:eastAsia="fr-FR"/>
        </w:rPr>
        <w:t>. La variété des éclairages sollicités mobilisera tant l’archéologie, la philologie, la littérature, l’histoire de l’art, l’épigraphie, que l’anthropologie historique, reflétant ainsi la richesse des approches qui caractérisent les recherches des équipes CRATA et ERASME.</w:t>
      </w:r>
    </w:p>
    <w:p w14:paraId="42820DD5" w14:textId="77777777" w:rsidR="009B113F" w:rsidRDefault="009B113F" w:rsidP="009D4E6E">
      <w:pPr>
        <w:jc w:val="both"/>
        <w:rPr>
          <w:rFonts w:eastAsia="Times New Roman" w:cs="Times New Roman"/>
          <w:sz w:val="22"/>
          <w:szCs w:val="22"/>
          <w:lang w:eastAsia="fr-FR"/>
        </w:rPr>
      </w:pPr>
    </w:p>
    <w:p w14:paraId="63714ECB" w14:textId="07A2BAF2" w:rsidR="005F1949" w:rsidRPr="007425EF" w:rsidRDefault="009B113F" w:rsidP="009D4E6E">
      <w:pPr>
        <w:jc w:val="both"/>
        <w:rPr>
          <w:rFonts w:eastAsia="Times New Roman" w:cs="Times New Roman"/>
          <w:sz w:val="22"/>
          <w:szCs w:val="22"/>
          <w:lang w:eastAsia="fr-FR"/>
        </w:rPr>
      </w:pPr>
      <w:r>
        <w:rPr>
          <w:rFonts w:eastAsia="Times New Roman" w:cs="Times New Roman"/>
          <w:sz w:val="22"/>
          <w:szCs w:val="22"/>
          <w:lang w:eastAsia="fr-FR"/>
        </w:rPr>
        <w:t xml:space="preserve">Séminaire organisé par Marie-Hélène Garelli et </w:t>
      </w:r>
      <w:r w:rsidR="007425EF">
        <w:rPr>
          <w:rFonts w:eastAsia="Times New Roman" w:cs="Times New Roman"/>
          <w:sz w:val="22"/>
          <w:szCs w:val="22"/>
          <w:lang w:eastAsia="fr-FR"/>
        </w:rPr>
        <w:t>Adeline Grand-Clément</w:t>
      </w:r>
      <w:bookmarkStart w:id="0" w:name="_GoBack"/>
      <w:bookmarkEnd w:id="0"/>
    </w:p>
    <w:p w14:paraId="360AB37C" w14:textId="457E4676" w:rsidR="0022497B" w:rsidRDefault="0022497B" w:rsidP="001D4B06">
      <w:pPr>
        <w:pStyle w:val="Normalweb"/>
        <w:jc w:val="center"/>
        <w:rPr>
          <w:rFonts w:asciiTheme="minorHAnsi" w:hAnsiTheme="minorHAnsi" w:cs="Calibri"/>
          <w:b/>
          <w:bCs/>
        </w:rPr>
      </w:pPr>
      <w:r>
        <w:rPr>
          <w:rFonts w:asciiTheme="minorHAnsi" w:hAnsiTheme="minorHAnsi" w:cs="Calibri"/>
          <w:b/>
          <w:bCs/>
        </w:rPr>
        <w:t>PROGRAMME</w:t>
      </w:r>
    </w:p>
    <w:p w14:paraId="18F85166" w14:textId="788C3643" w:rsidR="00687684" w:rsidRPr="00D744C5" w:rsidRDefault="00687684" w:rsidP="001D4B06">
      <w:pPr>
        <w:pStyle w:val="Normalweb"/>
        <w:spacing w:before="0" w:beforeAutospacing="0" w:after="0" w:afterAutospacing="0"/>
        <w:rPr>
          <w:rFonts w:asciiTheme="minorHAnsi" w:hAnsiTheme="minorHAnsi" w:cs="Calibri"/>
        </w:rPr>
      </w:pPr>
      <w:r w:rsidRPr="00D744C5">
        <w:rPr>
          <w:rFonts w:asciiTheme="minorHAnsi" w:hAnsiTheme="minorHAnsi" w:cs="Calibri"/>
          <w:b/>
          <w:bCs/>
        </w:rPr>
        <w:t>18 janvier</w:t>
      </w:r>
      <w:r w:rsidRPr="00D744C5">
        <w:rPr>
          <w:rFonts w:asciiTheme="minorHAnsi" w:hAnsiTheme="minorHAnsi" w:cs="Calibri"/>
        </w:rPr>
        <w:t xml:space="preserve">- </w:t>
      </w:r>
      <w:r w:rsidR="00D744C5" w:rsidRPr="00D744C5">
        <w:rPr>
          <w:rFonts w:asciiTheme="minorHAnsi" w:hAnsiTheme="minorHAnsi"/>
          <w:color w:val="000000" w:themeColor="text1"/>
        </w:rPr>
        <w:t>Marie-Hélène Garelli, Désordres et dégradations au spectacle</w:t>
      </w:r>
    </w:p>
    <w:p w14:paraId="51835F3F" w14:textId="19FF32C1" w:rsidR="00687684" w:rsidRPr="00D744C5" w:rsidRDefault="00687684" w:rsidP="001D4B06">
      <w:pPr>
        <w:pStyle w:val="Normalweb"/>
        <w:spacing w:before="0" w:beforeAutospacing="0" w:after="0" w:afterAutospacing="0"/>
        <w:rPr>
          <w:rFonts w:asciiTheme="minorHAnsi" w:hAnsiTheme="minorHAnsi"/>
        </w:rPr>
      </w:pPr>
      <w:r w:rsidRPr="00D744C5">
        <w:rPr>
          <w:rFonts w:asciiTheme="minorHAnsi" w:hAnsiTheme="minorHAnsi" w:cs="Calibri"/>
          <w:b/>
          <w:bCs/>
        </w:rPr>
        <w:t>25 janvier</w:t>
      </w:r>
      <w:r w:rsidRPr="00D744C5">
        <w:rPr>
          <w:rFonts w:asciiTheme="minorHAnsi" w:hAnsiTheme="minorHAnsi" w:cs="Calibri"/>
        </w:rPr>
        <w:t>-</w:t>
      </w:r>
      <w:r w:rsidR="00D744C5" w:rsidRPr="00D744C5">
        <w:rPr>
          <w:rFonts w:asciiTheme="minorHAnsi" w:hAnsiTheme="minorHAnsi"/>
          <w:color w:val="000000" w:themeColor="text1"/>
        </w:rPr>
        <w:t xml:space="preserve"> Antoine Paris</w:t>
      </w:r>
      <w:r w:rsidR="00135CE2">
        <w:rPr>
          <w:rFonts w:asciiTheme="minorHAnsi" w:hAnsiTheme="minorHAnsi"/>
          <w:color w:val="000000" w:themeColor="text1"/>
        </w:rPr>
        <w:t xml:space="preserve"> (Bordeaux)</w:t>
      </w:r>
      <w:r w:rsidR="00D744C5" w:rsidRPr="00D744C5">
        <w:rPr>
          <w:rFonts w:asciiTheme="minorHAnsi" w:hAnsiTheme="minorHAnsi"/>
          <w:color w:val="000000" w:themeColor="text1"/>
        </w:rPr>
        <w:t xml:space="preserve">, </w:t>
      </w:r>
      <w:r w:rsidR="00D744C5" w:rsidRPr="00D744C5">
        <w:rPr>
          <w:rFonts w:asciiTheme="minorHAnsi" w:hAnsiTheme="minorHAnsi"/>
          <w:color w:val="202020"/>
          <w:shd w:val="clear" w:color="auto" w:fill="FFFFFF"/>
        </w:rPr>
        <w:t>La dégradation du corps dans l'</w:t>
      </w:r>
      <w:r w:rsidR="00D744C5" w:rsidRPr="00D744C5">
        <w:rPr>
          <w:rFonts w:asciiTheme="minorHAnsi" w:hAnsiTheme="minorHAnsi"/>
          <w:i/>
          <w:iCs/>
          <w:color w:val="202020"/>
          <w:shd w:val="clear" w:color="auto" w:fill="FFFFFF"/>
        </w:rPr>
        <w:t>Évangile selon Marc</w:t>
      </w:r>
    </w:p>
    <w:p w14:paraId="4A2A9470" w14:textId="79A36F69" w:rsidR="00334CCD" w:rsidRPr="00D744C5" w:rsidRDefault="00687684" w:rsidP="001D4B06">
      <w:r w:rsidRPr="00D744C5">
        <w:rPr>
          <w:b/>
          <w:bCs/>
        </w:rPr>
        <w:t>1</w:t>
      </w:r>
      <w:r w:rsidRPr="00D744C5">
        <w:rPr>
          <w:b/>
          <w:bCs/>
          <w:vertAlign w:val="superscript"/>
        </w:rPr>
        <w:t>er</w:t>
      </w:r>
      <w:r w:rsidRPr="00D744C5">
        <w:rPr>
          <w:b/>
          <w:bCs/>
        </w:rPr>
        <w:t xml:space="preserve"> février</w:t>
      </w:r>
      <w:r w:rsidRPr="00D744C5">
        <w:t>-</w:t>
      </w:r>
      <w:r w:rsidR="004B76B3" w:rsidRPr="00D744C5">
        <w:t xml:space="preserve"> </w:t>
      </w:r>
      <w:r w:rsidR="004B76B3" w:rsidRPr="00D744C5">
        <w:rPr>
          <w:bCs/>
        </w:rPr>
        <w:t>François Ripoll</w:t>
      </w:r>
      <w:r w:rsidR="00D744C5" w:rsidRPr="00D744C5">
        <w:rPr>
          <w:b/>
          <w:bCs/>
        </w:rPr>
        <w:t>,</w:t>
      </w:r>
      <w:r w:rsidR="004B76B3" w:rsidRPr="00D744C5">
        <w:t xml:space="preserve"> </w:t>
      </w:r>
      <w:r w:rsidR="004B76B3" w:rsidRPr="00D744C5">
        <w:rPr>
          <w:iCs/>
        </w:rPr>
        <w:t>Les ruines dans l’</w:t>
      </w:r>
      <w:r w:rsidR="004B76B3" w:rsidRPr="00D744C5">
        <w:rPr>
          <w:i/>
        </w:rPr>
        <w:t>Enéide</w:t>
      </w:r>
      <w:r w:rsidR="004B76B3" w:rsidRPr="00D744C5">
        <w:rPr>
          <w:iCs/>
        </w:rPr>
        <w:t xml:space="preserve"> de Virgile</w:t>
      </w:r>
    </w:p>
    <w:p w14:paraId="57C298A0" w14:textId="0DF60E60" w:rsidR="004B76B3" w:rsidRPr="001D4B06" w:rsidRDefault="00687684" w:rsidP="001D4B06">
      <w:r w:rsidRPr="00D744C5">
        <w:rPr>
          <w:b/>
          <w:bCs/>
        </w:rPr>
        <w:t>8 février</w:t>
      </w:r>
      <w:r w:rsidRPr="00D744C5">
        <w:t>-</w:t>
      </w:r>
      <w:r w:rsidR="004B76B3" w:rsidRPr="00D744C5">
        <w:t xml:space="preserve"> </w:t>
      </w:r>
      <w:r w:rsidR="00D744C5" w:rsidRPr="00D744C5">
        <w:rPr>
          <w:rFonts w:eastAsia="Times New Roman" w:cs="Times New Roman"/>
          <w:color w:val="000000" w:themeColor="text1"/>
          <w:lang w:eastAsia="fr-FR"/>
        </w:rPr>
        <w:t xml:space="preserve">Valérie Gitton, </w:t>
      </w:r>
      <w:r w:rsidR="00D744C5" w:rsidRPr="00D744C5">
        <w:rPr>
          <w:rFonts w:eastAsia="Times New Roman" w:cs="Times New Roman"/>
          <w:iCs/>
          <w:color w:val="000000" w:themeColor="text1"/>
          <w:lang w:eastAsia="fr-FR"/>
        </w:rPr>
        <w:t>La pollution de l’air comme cause de maladies dans la médecine antique</w:t>
      </w:r>
    </w:p>
    <w:p w14:paraId="18EDAFD0" w14:textId="33923CD6" w:rsidR="006B362C" w:rsidRPr="00D744C5" w:rsidRDefault="00687684" w:rsidP="001D4B06">
      <w:r w:rsidRPr="00D744C5">
        <w:rPr>
          <w:b/>
          <w:bCs/>
        </w:rPr>
        <w:t>15 février</w:t>
      </w:r>
      <w:r w:rsidRPr="00D744C5">
        <w:t>-</w:t>
      </w:r>
      <w:r w:rsidR="00303D25" w:rsidRPr="00D744C5">
        <w:rPr>
          <w:rFonts w:cs="Times New Roman"/>
          <w:iCs/>
        </w:rPr>
        <w:t xml:space="preserve"> </w:t>
      </w:r>
      <w:r w:rsidR="00C1359A">
        <w:rPr>
          <w:rFonts w:eastAsia="Times New Roman"/>
        </w:rPr>
        <w:t>Sylvain Lebreton et Adeline Grand-Clément</w:t>
      </w:r>
      <w:r w:rsidR="00D744C5" w:rsidRPr="00D744C5">
        <w:rPr>
          <w:rFonts w:eastAsia="Times New Roman"/>
        </w:rPr>
        <w:t xml:space="preserve">, </w:t>
      </w:r>
      <w:r w:rsidR="00D744C5" w:rsidRPr="00D744C5">
        <w:rPr>
          <w:rFonts w:eastAsia="Times New Roman" w:cs="Times New Roman"/>
          <w:lang w:eastAsia="fr-FR"/>
        </w:rPr>
        <w:t>Pollution de l'eau et conflits d'usages à la lumière des normes rituelles grecques</w:t>
      </w:r>
    </w:p>
    <w:p w14:paraId="5C48C37F" w14:textId="22B3DF7A" w:rsidR="00A87244" w:rsidRPr="001D4B06" w:rsidRDefault="006B362C" w:rsidP="001D4B06">
      <w:pPr>
        <w:rPr>
          <w:rFonts w:ascii="Times New Roman" w:eastAsia="Times New Roman" w:hAnsi="Times New Roman" w:cs="Times New Roman"/>
          <w:lang w:eastAsia="fr-FR"/>
        </w:rPr>
      </w:pPr>
      <w:r w:rsidRPr="00D744C5">
        <w:rPr>
          <w:b/>
          <w:bCs/>
        </w:rPr>
        <w:t>22 février-</w:t>
      </w:r>
      <w:r w:rsidR="00303D25" w:rsidRPr="00D744C5">
        <w:rPr>
          <w:rFonts w:cs="Times New Roman"/>
          <w:iCs/>
        </w:rPr>
        <w:t xml:space="preserve"> Thibaud Lanfranchi, L</w:t>
      </w:r>
      <w:r w:rsidR="00303D25" w:rsidRPr="00D744C5">
        <w:rPr>
          <w:rFonts w:eastAsia="Times New Roman" w:cs="Times New Roman"/>
          <w:lang w:eastAsia="fr-FR"/>
        </w:rPr>
        <w:t xml:space="preserve">es destructions/consécrations de </w:t>
      </w:r>
      <w:r w:rsidR="00295E19">
        <w:rPr>
          <w:rFonts w:eastAsia="Times New Roman" w:cs="Times New Roman"/>
          <w:lang w:eastAsia="fr-FR"/>
        </w:rPr>
        <w:t xml:space="preserve">maisons dans </w:t>
      </w:r>
      <w:r w:rsidR="00303D25" w:rsidRPr="00D744C5">
        <w:rPr>
          <w:rFonts w:eastAsia="Times New Roman" w:cs="Times New Roman"/>
          <w:lang w:eastAsia="fr-FR"/>
        </w:rPr>
        <w:t>la Rome républicaine</w:t>
      </w:r>
    </w:p>
    <w:p w14:paraId="65E2234F" w14:textId="0C34ADEB" w:rsidR="006B362C" w:rsidRPr="001D4B06" w:rsidRDefault="006B362C" w:rsidP="001D4B06">
      <w:pPr>
        <w:rPr>
          <w:rFonts w:eastAsia="Times New Roman" w:cs="Times New Roman"/>
          <w:lang w:eastAsia="fr-FR"/>
        </w:rPr>
      </w:pPr>
      <w:r w:rsidRPr="00D744C5">
        <w:rPr>
          <w:b/>
          <w:bCs/>
        </w:rPr>
        <w:t>8 mars</w:t>
      </w:r>
      <w:r w:rsidRPr="00D744C5">
        <w:rPr>
          <w:i/>
          <w:iCs/>
        </w:rPr>
        <w:t>-</w:t>
      </w:r>
      <w:r w:rsidR="00EF67F6" w:rsidRPr="00D744C5">
        <w:rPr>
          <w:rFonts w:eastAsia="Times New Roman"/>
        </w:rPr>
        <w:t xml:space="preserve"> </w:t>
      </w:r>
      <w:r w:rsidR="00303D25" w:rsidRPr="00D744C5">
        <w:rPr>
          <w:rFonts w:eastAsia="Times New Roman"/>
        </w:rPr>
        <w:t>Charles Da</w:t>
      </w:r>
      <w:r w:rsidR="00EF67F6" w:rsidRPr="00D744C5">
        <w:rPr>
          <w:rFonts w:eastAsia="Times New Roman"/>
        </w:rPr>
        <w:t xml:space="preserve">voine, </w:t>
      </w:r>
      <w:r w:rsidR="00EF67F6" w:rsidRPr="00D744C5">
        <w:rPr>
          <w:rFonts w:eastAsia="Times New Roman" w:cs="Times New Roman"/>
          <w:lang w:eastAsia="fr-FR"/>
        </w:rPr>
        <w:t>Le remploi des matériaux des temples et des tombes au IV</w:t>
      </w:r>
      <w:r w:rsidR="00EF67F6" w:rsidRPr="00BF7A82">
        <w:rPr>
          <w:rFonts w:eastAsia="Times New Roman" w:cs="Times New Roman"/>
          <w:vertAlign w:val="superscript"/>
          <w:lang w:eastAsia="fr-FR"/>
        </w:rPr>
        <w:t>e</w:t>
      </w:r>
      <w:r w:rsidR="00EF67F6" w:rsidRPr="00D744C5">
        <w:rPr>
          <w:rFonts w:eastAsia="Times New Roman" w:cs="Times New Roman"/>
          <w:lang w:eastAsia="fr-FR"/>
        </w:rPr>
        <w:t xml:space="preserve"> siècle, entre souillure et pollution</w:t>
      </w:r>
    </w:p>
    <w:p w14:paraId="16D7729C" w14:textId="4DF91EE7" w:rsidR="006B362C" w:rsidRPr="001D4B06" w:rsidRDefault="006B362C" w:rsidP="006B362C">
      <w:pPr>
        <w:jc w:val="both"/>
      </w:pPr>
      <w:r w:rsidRPr="00D744C5">
        <w:rPr>
          <w:b/>
          <w:bCs/>
        </w:rPr>
        <w:t>15 mars</w:t>
      </w:r>
      <w:r w:rsidR="001D4B06">
        <w:t xml:space="preserve">, </w:t>
      </w:r>
      <w:r w:rsidR="00054632" w:rsidRPr="00D744C5">
        <w:rPr>
          <w:b/>
        </w:rPr>
        <w:t>salle D155</w:t>
      </w:r>
      <w:r w:rsidR="001245ED">
        <w:rPr>
          <w:b/>
        </w:rPr>
        <w:t>-</w:t>
      </w:r>
      <w:r w:rsidR="00D744C5" w:rsidRPr="00D744C5">
        <w:rPr>
          <w:b/>
        </w:rPr>
        <w:t xml:space="preserve"> </w:t>
      </w:r>
      <w:r w:rsidR="00D744C5" w:rsidRPr="00D744C5">
        <w:t xml:space="preserve">Thomas Galoppin, </w:t>
      </w:r>
      <w:r w:rsidR="00D744C5" w:rsidRPr="00D744C5">
        <w:rPr>
          <w:rFonts w:eastAsia="Times New Roman" w:cs="Times New Roman"/>
          <w:lang w:eastAsia="fr-FR"/>
        </w:rPr>
        <w:t xml:space="preserve">Altérer l’autre : </w:t>
      </w:r>
      <w:r w:rsidR="00506549">
        <w:rPr>
          <w:rFonts w:eastAsia="Times New Roman" w:cs="Times New Roman"/>
          <w:lang w:eastAsia="fr-FR"/>
        </w:rPr>
        <w:t>les malédictions du monde gréc</w:t>
      </w:r>
      <w:r w:rsidR="001D4B06">
        <w:rPr>
          <w:rFonts w:eastAsia="Times New Roman" w:cs="Times New Roman"/>
          <w:lang w:eastAsia="fr-FR"/>
        </w:rPr>
        <w:t>o</w:t>
      </w:r>
      <w:r w:rsidR="00506549">
        <w:rPr>
          <w:rFonts w:eastAsia="Times New Roman" w:cs="Times New Roman"/>
          <w:lang w:eastAsia="fr-FR"/>
        </w:rPr>
        <w:t>-romain</w:t>
      </w:r>
    </w:p>
    <w:p w14:paraId="1AE88538" w14:textId="7C8AB941" w:rsidR="00A87244" w:rsidRPr="00A71A78" w:rsidRDefault="006B362C" w:rsidP="001D4B06">
      <w:pPr>
        <w:rPr>
          <w:rFonts w:eastAsia="Times New Roman" w:cs="Times New Roman"/>
          <w:lang w:eastAsia="fr-FR"/>
        </w:rPr>
      </w:pPr>
      <w:r w:rsidRPr="00D744C5">
        <w:rPr>
          <w:b/>
          <w:bCs/>
        </w:rPr>
        <w:t>22 mars</w:t>
      </w:r>
      <w:r w:rsidRPr="00D744C5">
        <w:t>-</w:t>
      </w:r>
      <w:r w:rsidR="00D744C5" w:rsidRPr="00D744C5">
        <w:rPr>
          <w:rFonts w:eastAsia="Times New Roman"/>
        </w:rPr>
        <w:t xml:space="preserve"> </w:t>
      </w:r>
      <w:r w:rsidR="001245ED" w:rsidRPr="00A71A78">
        <w:rPr>
          <w:bCs/>
          <w:iCs/>
        </w:rPr>
        <w:t>Pascale Paré</w:t>
      </w:r>
      <w:r w:rsidR="001245ED" w:rsidRPr="00A71A78">
        <w:rPr>
          <w:iCs/>
        </w:rPr>
        <w:t xml:space="preserve"> (Lyon 3), Dégradation et altération des corps chez Sénèque</w:t>
      </w:r>
    </w:p>
    <w:p w14:paraId="63D8DFAB" w14:textId="651BF4C9" w:rsidR="00A87244" w:rsidRPr="00A71A78" w:rsidRDefault="00A87244" w:rsidP="006B362C">
      <w:pPr>
        <w:jc w:val="both"/>
        <w:rPr>
          <w:iCs/>
        </w:rPr>
      </w:pPr>
      <w:r w:rsidRPr="00A71A78">
        <w:rPr>
          <w:b/>
          <w:bCs/>
        </w:rPr>
        <w:t>29 mars</w:t>
      </w:r>
      <w:r w:rsidRPr="00A71A78">
        <w:rPr>
          <w:iCs/>
        </w:rPr>
        <w:t>-</w:t>
      </w:r>
      <w:r w:rsidR="004B76B3" w:rsidRPr="00A71A78">
        <w:rPr>
          <w:iCs/>
        </w:rPr>
        <w:t xml:space="preserve"> </w:t>
      </w:r>
      <w:r w:rsidR="001245ED" w:rsidRPr="00D744C5">
        <w:rPr>
          <w:bCs/>
          <w:iCs/>
        </w:rPr>
        <w:t>Laura Sageaux</w:t>
      </w:r>
      <w:r w:rsidR="001245ED">
        <w:rPr>
          <w:iCs/>
        </w:rPr>
        <w:t>,</w:t>
      </w:r>
      <w:r w:rsidR="001245ED" w:rsidRPr="00D744C5">
        <w:rPr>
          <w:iCs/>
        </w:rPr>
        <w:t xml:space="preserve"> Recycle</w:t>
      </w:r>
      <w:r w:rsidR="001245ED">
        <w:rPr>
          <w:iCs/>
        </w:rPr>
        <w:t>r</w:t>
      </w:r>
      <w:r w:rsidR="001245ED" w:rsidRPr="00D744C5">
        <w:rPr>
          <w:iCs/>
        </w:rPr>
        <w:t xml:space="preserve">, altérer, détériorer l’objet…pour quelles finalités ? Un </w:t>
      </w:r>
      <w:r w:rsidR="001245ED" w:rsidRPr="00A71A78">
        <w:rPr>
          <w:iCs/>
        </w:rPr>
        <w:t>aperçu à l’aune du matériel glyptique antique</w:t>
      </w:r>
      <w:r w:rsidR="001245ED" w:rsidRPr="00A71A78">
        <w:rPr>
          <w:bCs/>
          <w:iCs/>
        </w:rPr>
        <w:t xml:space="preserve"> </w:t>
      </w:r>
    </w:p>
    <w:p w14:paraId="75107E30" w14:textId="773CD7FF" w:rsidR="00A87244" w:rsidRPr="00A71A78" w:rsidRDefault="00A87244" w:rsidP="006B362C">
      <w:pPr>
        <w:jc w:val="both"/>
        <w:rPr>
          <w:iCs/>
        </w:rPr>
      </w:pPr>
      <w:r w:rsidRPr="00A71A78">
        <w:rPr>
          <w:b/>
          <w:bCs/>
        </w:rPr>
        <w:t>5 avril</w:t>
      </w:r>
      <w:r w:rsidRPr="00A71A78">
        <w:rPr>
          <w:iCs/>
        </w:rPr>
        <w:t>-</w:t>
      </w:r>
      <w:r w:rsidR="004B76B3" w:rsidRPr="00A71A78">
        <w:rPr>
          <w:iCs/>
        </w:rPr>
        <w:t xml:space="preserve"> </w:t>
      </w:r>
      <w:r w:rsidR="001245ED">
        <w:rPr>
          <w:iCs/>
        </w:rPr>
        <w:t>Journée du</w:t>
      </w:r>
      <w:r w:rsidR="00D744C5" w:rsidRPr="00A71A78">
        <w:rPr>
          <w:iCs/>
        </w:rPr>
        <w:t xml:space="preserve"> Département </w:t>
      </w:r>
      <w:r w:rsidR="001245ED">
        <w:rPr>
          <w:iCs/>
        </w:rPr>
        <w:t>d’</w:t>
      </w:r>
      <w:r w:rsidR="00D744C5" w:rsidRPr="00A71A78">
        <w:rPr>
          <w:iCs/>
        </w:rPr>
        <w:t>Histoire</w:t>
      </w:r>
    </w:p>
    <w:p w14:paraId="5F07ADBB" w14:textId="70F5EB74" w:rsidR="009D4E6E" w:rsidRPr="00B923DB" w:rsidRDefault="00A87244" w:rsidP="00B923DB">
      <w:pPr>
        <w:rPr>
          <w:rFonts w:eastAsia="Times New Roman" w:cs="Times New Roman"/>
          <w:lang w:eastAsia="fr-FR"/>
        </w:rPr>
      </w:pPr>
      <w:r w:rsidRPr="00A71A78">
        <w:rPr>
          <w:b/>
          <w:bCs/>
        </w:rPr>
        <w:t>12 avril</w:t>
      </w:r>
      <w:r w:rsidRPr="00A71A78">
        <w:rPr>
          <w:iCs/>
        </w:rPr>
        <w:t>-</w:t>
      </w:r>
      <w:r w:rsidR="001245ED">
        <w:rPr>
          <w:rFonts w:eastAsia="Times New Roman" w:cs="Times New Roman"/>
          <w:lang w:eastAsia="fr-FR"/>
        </w:rPr>
        <w:t xml:space="preserve"> </w:t>
      </w:r>
      <w:r w:rsidR="00BF7A82">
        <w:rPr>
          <w:rFonts w:eastAsia="Times New Roman" w:cs="Times New Roman"/>
          <w:lang w:eastAsia="fr-FR"/>
        </w:rPr>
        <w:t>Sylvie Donnat (Strasbourg),</w:t>
      </w:r>
      <w:r w:rsidR="00095DC7" w:rsidRPr="00A71A78">
        <w:rPr>
          <w:rFonts w:eastAsia="Times New Roman" w:cs="Times New Roman"/>
          <w:lang w:eastAsia="fr-FR"/>
        </w:rPr>
        <w:t xml:space="preserve"> Temples délaissés, temples rénovés et embellis. Entretien des lieux de culte et ordre social selon les inscriptions royales et les textes littéraires de l'Egypte du II</w:t>
      </w:r>
      <w:r w:rsidR="00095DC7" w:rsidRPr="00BF7A82">
        <w:rPr>
          <w:rFonts w:eastAsia="Times New Roman" w:cs="Times New Roman"/>
          <w:vertAlign w:val="superscript"/>
          <w:lang w:eastAsia="fr-FR"/>
        </w:rPr>
        <w:t>e</w:t>
      </w:r>
      <w:r w:rsidR="00095DC7" w:rsidRPr="00A71A78">
        <w:rPr>
          <w:rFonts w:eastAsia="Times New Roman" w:cs="Times New Roman"/>
          <w:lang w:eastAsia="fr-FR"/>
        </w:rPr>
        <w:t xml:space="preserve"> millénaire av. n. è.</w:t>
      </w:r>
    </w:p>
    <w:sectPr w:rsidR="009D4E6E" w:rsidRPr="00B923DB" w:rsidSect="00C9667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CD"/>
    <w:rsid w:val="000002A7"/>
    <w:rsid w:val="000543D9"/>
    <w:rsid w:val="00054632"/>
    <w:rsid w:val="00095DC7"/>
    <w:rsid w:val="001245ED"/>
    <w:rsid w:val="00135CE2"/>
    <w:rsid w:val="00154351"/>
    <w:rsid w:val="001D4B06"/>
    <w:rsid w:val="0022497B"/>
    <w:rsid w:val="002301BE"/>
    <w:rsid w:val="00295E19"/>
    <w:rsid w:val="002E443C"/>
    <w:rsid w:val="00303D25"/>
    <w:rsid w:val="00334CCD"/>
    <w:rsid w:val="00375941"/>
    <w:rsid w:val="003B0272"/>
    <w:rsid w:val="004115AE"/>
    <w:rsid w:val="004A7B57"/>
    <w:rsid w:val="004B76B3"/>
    <w:rsid w:val="00505C6B"/>
    <w:rsid w:val="00506549"/>
    <w:rsid w:val="0053402A"/>
    <w:rsid w:val="005F1949"/>
    <w:rsid w:val="005F37D0"/>
    <w:rsid w:val="00614518"/>
    <w:rsid w:val="00673299"/>
    <w:rsid w:val="006847C9"/>
    <w:rsid w:val="00687684"/>
    <w:rsid w:val="006B362C"/>
    <w:rsid w:val="006F5352"/>
    <w:rsid w:val="007425EF"/>
    <w:rsid w:val="007A3286"/>
    <w:rsid w:val="007C5BB5"/>
    <w:rsid w:val="0084666A"/>
    <w:rsid w:val="008774C8"/>
    <w:rsid w:val="00877674"/>
    <w:rsid w:val="00912519"/>
    <w:rsid w:val="009B113F"/>
    <w:rsid w:val="009D4E6E"/>
    <w:rsid w:val="00A07947"/>
    <w:rsid w:val="00A71A78"/>
    <w:rsid w:val="00A87244"/>
    <w:rsid w:val="00A95F82"/>
    <w:rsid w:val="00B3755E"/>
    <w:rsid w:val="00B47DAC"/>
    <w:rsid w:val="00B923DB"/>
    <w:rsid w:val="00BD56F1"/>
    <w:rsid w:val="00BF7A82"/>
    <w:rsid w:val="00C1359A"/>
    <w:rsid w:val="00C96674"/>
    <w:rsid w:val="00CB15DB"/>
    <w:rsid w:val="00CC60D9"/>
    <w:rsid w:val="00CE268A"/>
    <w:rsid w:val="00D16929"/>
    <w:rsid w:val="00D744C5"/>
    <w:rsid w:val="00DF0C42"/>
    <w:rsid w:val="00E12871"/>
    <w:rsid w:val="00EA0C95"/>
    <w:rsid w:val="00EF67F6"/>
    <w:rsid w:val="00F770A0"/>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CBEA"/>
  <w15:chartTrackingRefBased/>
  <w15:docId w15:val="{3A825FB8-1DB9-5243-ACAB-E8E9BCB2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34CC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B923DB"/>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6229">
      <w:bodyDiv w:val="1"/>
      <w:marLeft w:val="0"/>
      <w:marRight w:val="0"/>
      <w:marTop w:val="0"/>
      <w:marBottom w:val="0"/>
      <w:divBdr>
        <w:top w:val="none" w:sz="0" w:space="0" w:color="auto"/>
        <w:left w:val="none" w:sz="0" w:space="0" w:color="auto"/>
        <w:bottom w:val="none" w:sz="0" w:space="0" w:color="auto"/>
        <w:right w:val="none" w:sz="0" w:space="0" w:color="auto"/>
      </w:divBdr>
      <w:divsChild>
        <w:div w:id="1351562290">
          <w:marLeft w:val="0"/>
          <w:marRight w:val="0"/>
          <w:marTop w:val="0"/>
          <w:marBottom w:val="0"/>
          <w:divBdr>
            <w:top w:val="none" w:sz="0" w:space="0" w:color="auto"/>
            <w:left w:val="none" w:sz="0" w:space="0" w:color="auto"/>
            <w:bottom w:val="none" w:sz="0" w:space="0" w:color="auto"/>
            <w:right w:val="none" w:sz="0" w:space="0" w:color="auto"/>
          </w:divBdr>
          <w:divsChild>
            <w:div w:id="1902591933">
              <w:marLeft w:val="0"/>
              <w:marRight w:val="0"/>
              <w:marTop w:val="0"/>
              <w:marBottom w:val="0"/>
              <w:divBdr>
                <w:top w:val="none" w:sz="0" w:space="0" w:color="auto"/>
                <w:left w:val="none" w:sz="0" w:space="0" w:color="auto"/>
                <w:bottom w:val="none" w:sz="0" w:space="0" w:color="auto"/>
                <w:right w:val="none" w:sz="0" w:space="0" w:color="auto"/>
              </w:divBdr>
              <w:divsChild>
                <w:div w:id="10186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0266">
      <w:bodyDiv w:val="1"/>
      <w:marLeft w:val="0"/>
      <w:marRight w:val="0"/>
      <w:marTop w:val="0"/>
      <w:marBottom w:val="0"/>
      <w:divBdr>
        <w:top w:val="none" w:sz="0" w:space="0" w:color="auto"/>
        <w:left w:val="none" w:sz="0" w:space="0" w:color="auto"/>
        <w:bottom w:val="none" w:sz="0" w:space="0" w:color="auto"/>
        <w:right w:val="none" w:sz="0" w:space="0" w:color="auto"/>
      </w:divBdr>
    </w:div>
    <w:div w:id="276913165">
      <w:bodyDiv w:val="1"/>
      <w:marLeft w:val="0"/>
      <w:marRight w:val="0"/>
      <w:marTop w:val="0"/>
      <w:marBottom w:val="0"/>
      <w:divBdr>
        <w:top w:val="none" w:sz="0" w:space="0" w:color="auto"/>
        <w:left w:val="none" w:sz="0" w:space="0" w:color="auto"/>
        <w:bottom w:val="none" w:sz="0" w:space="0" w:color="auto"/>
        <w:right w:val="none" w:sz="0" w:space="0" w:color="auto"/>
      </w:divBdr>
    </w:div>
    <w:div w:id="327905775">
      <w:bodyDiv w:val="1"/>
      <w:marLeft w:val="0"/>
      <w:marRight w:val="0"/>
      <w:marTop w:val="0"/>
      <w:marBottom w:val="0"/>
      <w:divBdr>
        <w:top w:val="none" w:sz="0" w:space="0" w:color="auto"/>
        <w:left w:val="none" w:sz="0" w:space="0" w:color="auto"/>
        <w:bottom w:val="none" w:sz="0" w:space="0" w:color="auto"/>
        <w:right w:val="none" w:sz="0" w:space="0" w:color="auto"/>
      </w:divBdr>
    </w:div>
    <w:div w:id="562720028">
      <w:bodyDiv w:val="1"/>
      <w:marLeft w:val="0"/>
      <w:marRight w:val="0"/>
      <w:marTop w:val="0"/>
      <w:marBottom w:val="0"/>
      <w:divBdr>
        <w:top w:val="none" w:sz="0" w:space="0" w:color="auto"/>
        <w:left w:val="none" w:sz="0" w:space="0" w:color="auto"/>
        <w:bottom w:val="none" w:sz="0" w:space="0" w:color="auto"/>
        <w:right w:val="none" w:sz="0" w:space="0" w:color="auto"/>
      </w:divBdr>
    </w:div>
    <w:div w:id="583804311">
      <w:bodyDiv w:val="1"/>
      <w:marLeft w:val="0"/>
      <w:marRight w:val="0"/>
      <w:marTop w:val="0"/>
      <w:marBottom w:val="0"/>
      <w:divBdr>
        <w:top w:val="none" w:sz="0" w:space="0" w:color="auto"/>
        <w:left w:val="none" w:sz="0" w:space="0" w:color="auto"/>
        <w:bottom w:val="none" w:sz="0" w:space="0" w:color="auto"/>
        <w:right w:val="none" w:sz="0" w:space="0" w:color="auto"/>
      </w:divBdr>
    </w:div>
    <w:div w:id="58715858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2">
          <w:marLeft w:val="0"/>
          <w:marRight w:val="0"/>
          <w:marTop w:val="0"/>
          <w:marBottom w:val="0"/>
          <w:divBdr>
            <w:top w:val="none" w:sz="0" w:space="0" w:color="auto"/>
            <w:left w:val="none" w:sz="0" w:space="0" w:color="auto"/>
            <w:bottom w:val="none" w:sz="0" w:space="0" w:color="auto"/>
            <w:right w:val="none" w:sz="0" w:space="0" w:color="auto"/>
          </w:divBdr>
        </w:div>
        <w:div w:id="754009257">
          <w:marLeft w:val="0"/>
          <w:marRight w:val="0"/>
          <w:marTop w:val="0"/>
          <w:marBottom w:val="0"/>
          <w:divBdr>
            <w:top w:val="none" w:sz="0" w:space="0" w:color="auto"/>
            <w:left w:val="none" w:sz="0" w:space="0" w:color="auto"/>
            <w:bottom w:val="none" w:sz="0" w:space="0" w:color="auto"/>
            <w:right w:val="none" w:sz="0" w:space="0" w:color="auto"/>
          </w:divBdr>
        </w:div>
        <w:div w:id="423307146">
          <w:marLeft w:val="0"/>
          <w:marRight w:val="0"/>
          <w:marTop w:val="0"/>
          <w:marBottom w:val="0"/>
          <w:divBdr>
            <w:top w:val="none" w:sz="0" w:space="0" w:color="auto"/>
            <w:left w:val="none" w:sz="0" w:space="0" w:color="auto"/>
            <w:bottom w:val="none" w:sz="0" w:space="0" w:color="auto"/>
            <w:right w:val="none" w:sz="0" w:space="0" w:color="auto"/>
          </w:divBdr>
        </w:div>
        <w:div w:id="2138140374">
          <w:marLeft w:val="0"/>
          <w:marRight w:val="0"/>
          <w:marTop w:val="0"/>
          <w:marBottom w:val="0"/>
          <w:divBdr>
            <w:top w:val="none" w:sz="0" w:space="0" w:color="auto"/>
            <w:left w:val="none" w:sz="0" w:space="0" w:color="auto"/>
            <w:bottom w:val="none" w:sz="0" w:space="0" w:color="auto"/>
            <w:right w:val="none" w:sz="0" w:space="0" w:color="auto"/>
          </w:divBdr>
        </w:div>
        <w:div w:id="961351865">
          <w:marLeft w:val="0"/>
          <w:marRight w:val="0"/>
          <w:marTop w:val="0"/>
          <w:marBottom w:val="0"/>
          <w:divBdr>
            <w:top w:val="none" w:sz="0" w:space="0" w:color="auto"/>
            <w:left w:val="none" w:sz="0" w:space="0" w:color="auto"/>
            <w:bottom w:val="none" w:sz="0" w:space="0" w:color="auto"/>
            <w:right w:val="none" w:sz="0" w:space="0" w:color="auto"/>
          </w:divBdr>
        </w:div>
      </w:divsChild>
    </w:div>
    <w:div w:id="709915602">
      <w:bodyDiv w:val="1"/>
      <w:marLeft w:val="0"/>
      <w:marRight w:val="0"/>
      <w:marTop w:val="0"/>
      <w:marBottom w:val="0"/>
      <w:divBdr>
        <w:top w:val="none" w:sz="0" w:space="0" w:color="auto"/>
        <w:left w:val="none" w:sz="0" w:space="0" w:color="auto"/>
        <w:bottom w:val="none" w:sz="0" w:space="0" w:color="auto"/>
        <w:right w:val="none" w:sz="0" w:space="0" w:color="auto"/>
      </w:divBdr>
      <w:divsChild>
        <w:div w:id="405566968">
          <w:marLeft w:val="0"/>
          <w:marRight w:val="0"/>
          <w:marTop w:val="0"/>
          <w:marBottom w:val="0"/>
          <w:divBdr>
            <w:top w:val="none" w:sz="0" w:space="0" w:color="auto"/>
            <w:left w:val="none" w:sz="0" w:space="0" w:color="auto"/>
            <w:bottom w:val="none" w:sz="0" w:space="0" w:color="auto"/>
            <w:right w:val="none" w:sz="0" w:space="0" w:color="auto"/>
          </w:divBdr>
        </w:div>
        <w:div w:id="1254435988">
          <w:marLeft w:val="0"/>
          <w:marRight w:val="0"/>
          <w:marTop w:val="0"/>
          <w:marBottom w:val="0"/>
          <w:divBdr>
            <w:top w:val="none" w:sz="0" w:space="0" w:color="auto"/>
            <w:left w:val="none" w:sz="0" w:space="0" w:color="auto"/>
            <w:bottom w:val="none" w:sz="0" w:space="0" w:color="auto"/>
            <w:right w:val="none" w:sz="0" w:space="0" w:color="auto"/>
          </w:divBdr>
        </w:div>
        <w:div w:id="846603691">
          <w:marLeft w:val="0"/>
          <w:marRight w:val="0"/>
          <w:marTop w:val="0"/>
          <w:marBottom w:val="0"/>
          <w:divBdr>
            <w:top w:val="none" w:sz="0" w:space="0" w:color="auto"/>
            <w:left w:val="none" w:sz="0" w:space="0" w:color="auto"/>
            <w:bottom w:val="none" w:sz="0" w:space="0" w:color="auto"/>
            <w:right w:val="none" w:sz="0" w:space="0" w:color="auto"/>
          </w:divBdr>
        </w:div>
      </w:divsChild>
    </w:div>
    <w:div w:id="752437597">
      <w:bodyDiv w:val="1"/>
      <w:marLeft w:val="0"/>
      <w:marRight w:val="0"/>
      <w:marTop w:val="0"/>
      <w:marBottom w:val="0"/>
      <w:divBdr>
        <w:top w:val="none" w:sz="0" w:space="0" w:color="auto"/>
        <w:left w:val="none" w:sz="0" w:space="0" w:color="auto"/>
        <w:bottom w:val="none" w:sz="0" w:space="0" w:color="auto"/>
        <w:right w:val="none" w:sz="0" w:space="0" w:color="auto"/>
      </w:divBdr>
      <w:divsChild>
        <w:div w:id="536939505">
          <w:marLeft w:val="0"/>
          <w:marRight w:val="0"/>
          <w:marTop w:val="0"/>
          <w:marBottom w:val="0"/>
          <w:divBdr>
            <w:top w:val="none" w:sz="0" w:space="0" w:color="auto"/>
            <w:left w:val="none" w:sz="0" w:space="0" w:color="auto"/>
            <w:bottom w:val="none" w:sz="0" w:space="0" w:color="auto"/>
            <w:right w:val="none" w:sz="0" w:space="0" w:color="auto"/>
          </w:divBdr>
          <w:divsChild>
            <w:div w:id="626281248">
              <w:marLeft w:val="0"/>
              <w:marRight w:val="0"/>
              <w:marTop w:val="0"/>
              <w:marBottom w:val="0"/>
              <w:divBdr>
                <w:top w:val="none" w:sz="0" w:space="0" w:color="auto"/>
                <w:left w:val="none" w:sz="0" w:space="0" w:color="auto"/>
                <w:bottom w:val="none" w:sz="0" w:space="0" w:color="auto"/>
                <w:right w:val="none" w:sz="0" w:space="0" w:color="auto"/>
              </w:divBdr>
              <w:divsChild>
                <w:div w:id="18843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9536">
      <w:bodyDiv w:val="1"/>
      <w:marLeft w:val="0"/>
      <w:marRight w:val="0"/>
      <w:marTop w:val="0"/>
      <w:marBottom w:val="0"/>
      <w:divBdr>
        <w:top w:val="none" w:sz="0" w:space="0" w:color="auto"/>
        <w:left w:val="none" w:sz="0" w:space="0" w:color="auto"/>
        <w:bottom w:val="none" w:sz="0" w:space="0" w:color="auto"/>
        <w:right w:val="none" w:sz="0" w:space="0" w:color="auto"/>
      </w:divBdr>
    </w:div>
    <w:div w:id="846096008">
      <w:bodyDiv w:val="1"/>
      <w:marLeft w:val="0"/>
      <w:marRight w:val="0"/>
      <w:marTop w:val="0"/>
      <w:marBottom w:val="0"/>
      <w:divBdr>
        <w:top w:val="none" w:sz="0" w:space="0" w:color="auto"/>
        <w:left w:val="none" w:sz="0" w:space="0" w:color="auto"/>
        <w:bottom w:val="none" w:sz="0" w:space="0" w:color="auto"/>
        <w:right w:val="none" w:sz="0" w:space="0" w:color="auto"/>
      </w:divBdr>
      <w:divsChild>
        <w:div w:id="463083813">
          <w:marLeft w:val="0"/>
          <w:marRight w:val="0"/>
          <w:marTop w:val="0"/>
          <w:marBottom w:val="0"/>
          <w:divBdr>
            <w:top w:val="none" w:sz="0" w:space="0" w:color="auto"/>
            <w:left w:val="none" w:sz="0" w:space="0" w:color="auto"/>
            <w:bottom w:val="none" w:sz="0" w:space="0" w:color="auto"/>
            <w:right w:val="none" w:sz="0" w:space="0" w:color="auto"/>
          </w:divBdr>
          <w:divsChild>
            <w:div w:id="508645729">
              <w:marLeft w:val="0"/>
              <w:marRight w:val="0"/>
              <w:marTop w:val="0"/>
              <w:marBottom w:val="0"/>
              <w:divBdr>
                <w:top w:val="none" w:sz="0" w:space="0" w:color="auto"/>
                <w:left w:val="none" w:sz="0" w:space="0" w:color="auto"/>
                <w:bottom w:val="none" w:sz="0" w:space="0" w:color="auto"/>
                <w:right w:val="none" w:sz="0" w:space="0" w:color="auto"/>
              </w:divBdr>
              <w:divsChild>
                <w:div w:id="18048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4125">
      <w:bodyDiv w:val="1"/>
      <w:marLeft w:val="0"/>
      <w:marRight w:val="0"/>
      <w:marTop w:val="0"/>
      <w:marBottom w:val="0"/>
      <w:divBdr>
        <w:top w:val="none" w:sz="0" w:space="0" w:color="auto"/>
        <w:left w:val="none" w:sz="0" w:space="0" w:color="auto"/>
        <w:bottom w:val="none" w:sz="0" w:space="0" w:color="auto"/>
        <w:right w:val="none" w:sz="0" w:space="0" w:color="auto"/>
      </w:divBdr>
    </w:div>
    <w:div w:id="1395276047">
      <w:bodyDiv w:val="1"/>
      <w:marLeft w:val="0"/>
      <w:marRight w:val="0"/>
      <w:marTop w:val="0"/>
      <w:marBottom w:val="0"/>
      <w:divBdr>
        <w:top w:val="none" w:sz="0" w:space="0" w:color="auto"/>
        <w:left w:val="none" w:sz="0" w:space="0" w:color="auto"/>
        <w:bottom w:val="none" w:sz="0" w:space="0" w:color="auto"/>
        <w:right w:val="none" w:sz="0" w:space="0" w:color="auto"/>
      </w:divBdr>
    </w:div>
    <w:div w:id="1417752411">
      <w:bodyDiv w:val="1"/>
      <w:marLeft w:val="0"/>
      <w:marRight w:val="0"/>
      <w:marTop w:val="0"/>
      <w:marBottom w:val="0"/>
      <w:divBdr>
        <w:top w:val="none" w:sz="0" w:space="0" w:color="auto"/>
        <w:left w:val="none" w:sz="0" w:space="0" w:color="auto"/>
        <w:bottom w:val="none" w:sz="0" w:space="0" w:color="auto"/>
        <w:right w:val="none" w:sz="0" w:space="0" w:color="auto"/>
      </w:divBdr>
      <w:divsChild>
        <w:div w:id="560822242">
          <w:marLeft w:val="0"/>
          <w:marRight w:val="0"/>
          <w:marTop w:val="0"/>
          <w:marBottom w:val="0"/>
          <w:divBdr>
            <w:top w:val="none" w:sz="0" w:space="0" w:color="auto"/>
            <w:left w:val="none" w:sz="0" w:space="0" w:color="auto"/>
            <w:bottom w:val="none" w:sz="0" w:space="0" w:color="auto"/>
            <w:right w:val="none" w:sz="0" w:space="0" w:color="auto"/>
          </w:divBdr>
          <w:divsChild>
            <w:div w:id="1773359824">
              <w:marLeft w:val="0"/>
              <w:marRight w:val="0"/>
              <w:marTop w:val="0"/>
              <w:marBottom w:val="0"/>
              <w:divBdr>
                <w:top w:val="none" w:sz="0" w:space="0" w:color="auto"/>
                <w:left w:val="none" w:sz="0" w:space="0" w:color="auto"/>
                <w:bottom w:val="none" w:sz="0" w:space="0" w:color="auto"/>
                <w:right w:val="none" w:sz="0" w:space="0" w:color="auto"/>
              </w:divBdr>
              <w:divsChild>
                <w:div w:id="20581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50423">
      <w:bodyDiv w:val="1"/>
      <w:marLeft w:val="0"/>
      <w:marRight w:val="0"/>
      <w:marTop w:val="0"/>
      <w:marBottom w:val="0"/>
      <w:divBdr>
        <w:top w:val="none" w:sz="0" w:space="0" w:color="auto"/>
        <w:left w:val="none" w:sz="0" w:space="0" w:color="auto"/>
        <w:bottom w:val="none" w:sz="0" w:space="0" w:color="auto"/>
        <w:right w:val="none" w:sz="0" w:space="0" w:color="auto"/>
      </w:divBdr>
    </w:div>
    <w:div w:id="20592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7A977E-0EF9-4841-A7D8-FE08B068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2920</Characters>
  <Application>Microsoft Macintosh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GARELLI</dc:creator>
  <cp:keywords/>
  <dc:description/>
  <cp:lastModifiedBy>Utilisateur de Microsoft Office</cp:lastModifiedBy>
  <cp:revision>3</cp:revision>
  <dcterms:created xsi:type="dcterms:W3CDTF">2023-01-04T16:45:00Z</dcterms:created>
  <dcterms:modified xsi:type="dcterms:W3CDTF">2023-01-04T17:13:00Z</dcterms:modified>
</cp:coreProperties>
</file>